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afbfe" w:val="clear"/>
        <w:jc w:val="cente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Публичный договор – оферта</w:t>
      </w:r>
    </w:p>
    <w:p w:rsidR="00000000" w:rsidDel="00000000" w:rsidP="00000000" w:rsidRDefault="00000000" w:rsidRPr="00000000" w14:paraId="00000002">
      <w:pPr>
        <w:shd w:fill="fafbfe" w:val="clear"/>
        <w:jc w:val="cente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на участие в конференции</w:t>
      </w:r>
    </w:p>
    <w:p w:rsidR="00000000" w:rsidDel="00000000" w:rsidP="00000000" w:rsidRDefault="00000000" w:rsidRPr="00000000" w14:paraId="00000003">
      <w:pPr>
        <w:shd w:fill="fafbfe" w:val="clear"/>
        <w:jc w:val="cente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 «Digital-Оттепель 2020»,</w:t>
      </w:r>
    </w:p>
    <w:p w:rsidR="00000000" w:rsidDel="00000000" w:rsidP="00000000" w:rsidRDefault="00000000" w:rsidRPr="00000000" w14:paraId="00000004">
      <w:pPr>
        <w:shd w:fill="fafbfe" w:val="clear"/>
        <w:jc w:val="cente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проводимой 2 и 3 апреля 2020 года</w:t>
      </w:r>
    </w:p>
    <w:p w:rsidR="00000000" w:rsidDel="00000000" w:rsidP="00000000" w:rsidRDefault="00000000" w:rsidRPr="00000000" w14:paraId="00000005">
      <w:pPr>
        <w:shd w:fill="fafbfe" w:val="clear"/>
        <w:jc w:val="center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afbfe" w:val="clear"/>
        <w:jc w:val="center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afbfe" w:val="clear"/>
        <w:jc w:val="cente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Россия, г. Нижний Новгород                         действительно с 02 декабря 2019 года</w:t>
      </w:r>
    </w:p>
    <w:p w:rsidR="00000000" w:rsidDel="00000000" w:rsidP="00000000" w:rsidRDefault="00000000" w:rsidRPr="00000000" w14:paraId="00000008">
      <w:pPr>
        <w:shd w:fill="fafbfe" w:val="clear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afbfe" w:val="clear"/>
        <w:ind w:left="700" w:firstLine="0"/>
        <w:jc w:val="cente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0A">
      <w:pPr>
        <w:shd w:fill="fafbfe" w:val="clear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 Данный документ является публичной офертой (далее - офертой) </w:t>
      </w:r>
      <w:r w:rsidDel="00000000" w:rsidR="00000000" w:rsidRPr="00000000">
        <w:rPr>
          <w:b w:val="1"/>
          <w:color w:val="333333"/>
          <w:rtl w:val="0"/>
        </w:rPr>
        <w:t xml:space="preserve">ООО "ЭР-ТОП ДИДЖИТАЛ"</w:t>
      </w:r>
      <w:r w:rsidDel="00000000" w:rsidR="00000000" w:rsidRPr="00000000">
        <w:rPr>
          <w:color w:val="333333"/>
          <w:rtl w:val="0"/>
        </w:rPr>
        <w:t xml:space="preserve">, в дальнейшем именуемой Исполнитель.</w:t>
      </w:r>
    </w:p>
    <w:p w:rsidR="00000000" w:rsidDel="00000000" w:rsidP="00000000" w:rsidRDefault="00000000" w:rsidRPr="00000000" w14:paraId="0000000C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 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:rsidR="00000000" w:rsidDel="00000000" w:rsidP="00000000" w:rsidRDefault="00000000" w:rsidRPr="00000000" w14:paraId="0000000D">
      <w:pPr>
        <w:shd w:fill="fafbfe" w:val="clear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afbfe" w:val="clear"/>
        <w:ind w:left="700" w:firstLine="0"/>
        <w:jc w:val="cente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II. Предмет оферты</w:t>
      </w:r>
    </w:p>
    <w:p w:rsidR="00000000" w:rsidDel="00000000" w:rsidP="00000000" w:rsidRDefault="00000000" w:rsidRPr="00000000" w14:paraId="0000000F">
      <w:pPr>
        <w:shd w:fill="fafbfe" w:val="clear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 Предметом настоящей оферты является предоставление Исполнителем услуг по возможности участия Заказчика (представителя Заказчика) в конференции: «Digital-Оттепель 2020» (далее – конференция), проводимой по адресу: </w:t>
      </w:r>
      <w:hyperlink r:id="rId6">
        <w:r w:rsidDel="00000000" w:rsidR="00000000" w:rsidRPr="00000000">
          <w:rPr>
            <w:highlight w:val="white"/>
            <w:rtl w:val="0"/>
          </w:rPr>
          <w:t xml:space="preserve">ул. Академика Сахарова, 4, Нижний Новгород</w:t>
        </w:r>
      </w:hyperlink>
      <w:r w:rsidDel="00000000" w:rsidR="00000000" w:rsidRPr="00000000">
        <w:rPr>
          <w:color w:val="333333"/>
          <w:rtl w:val="0"/>
        </w:rPr>
        <w:t xml:space="preserve">, с 10-00 до 18-00 2 и 3 апреля 2020 года.</w:t>
      </w:r>
    </w:p>
    <w:p w:rsidR="00000000" w:rsidDel="00000000" w:rsidP="00000000" w:rsidRDefault="00000000" w:rsidRPr="00000000" w14:paraId="00000011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4. Публичная оферта, дополнения к публичной оферте и форма Заявки на участие являются официальными документами и публикуются на сайте: digitalnn.ru</w:t>
      </w:r>
    </w:p>
    <w:p w:rsidR="00000000" w:rsidDel="00000000" w:rsidP="00000000" w:rsidRDefault="00000000" w:rsidRPr="00000000" w14:paraId="00000012">
      <w:pPr>
        <w:shd w:fill="fafbfe" w:val="clear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afbfe" w:val="clear"/>
        <w:ind w:left="700" w:firstLine="0"/>
        <w:jc w:val="cente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III. Описание услуг</w:t>
      </w:r>
    </w:p>
    <w:p w:rsidR="00000000" w:rsidDel="00000000" w:rsidP="00000000" w:rsidRDefault="00000000" w:rsidRPr="00000000" w14:paraId="00000014">
      <w:pPr>
        <w:shd w:fill="fafbfe" w:val="clear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5. В соответствии с предметом оферты Исполнитель предоставляет Заказчику следующий комплекс услуг:</w:t>
      </w:r>
    </w:p>
    <w:p w:rsidR="00000000" w:rsidDel="00000000" w:rsidP="00000000" w:rsidRDefault="00000000" w:rsidRPr="00000000" w14:paraId="00000016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а) обеспечивает Заказчика (представителя Заказчика) необходимыми раздаточными материалами;</w:t>
      </w:r>
    </w:p>
    <w:p w:rsidR="00000000" w:rsidDel="00000000" w:rsidP="00000000" w:rsidRDefault="00000000" w:rsidRPr="00000000" w14:paraId="00000017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б) обеспечивает участие Заказчика (представителя Заказчика) в кофе-брейке или обеде, либо и в том и другом, в зависимости от продолжительности мероприятия и категории билета;</w:t>
      </w:r>
    </w:p>
    <w:p w:rsidR="00000000" w:rsidDel="00000000" w:rsidP="00000000" w:rsidRDefault="00000000" w:rsidRPr="00000000" w14:paraId="00000018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в) своевременно извещает Заказчика обо всех ситуациях, требующих дополнительного согласования.</w:t>
      </w:r>
    </w:p>
    <w:p w:rsidR="00000000" w:rsidDel="00000000" w:rsidP="00000000" w:rsidRDefault="00000000" w:rsidRPr="00000000" w14:paraId="00000019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5.1. Заказчик обязуется соблюдать требования Исполнителя, связанные с организацией и проведением конференции.</w:t>
      </w:r>
    </w:p>
    <w:p w:rsidR="00000000" w:rsidDel="00000000" w:rsidP="00000000" w:rsidRDefault="00000000" w:rsidRPr="00000000" w14:paraId="0000001A">
      <w:pPr>
        <w:shd w:fill="fafbfe" w:val="clear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afbfe" w:val="clear"/>
        <w:ind w:left="700" w:firstLine="0"/>
        <w:jc w:val="cente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IV. Условия и порядок предоставления услуг</w:t>
      </w:r>
    </w:p>
    <w:p w:rsidR="00000000" w:rsidDel="00000000" w:rsidP="00000000" w:rsidRDefault="00000000" w:rsidRPr="00000000" w14:paraId="0000001C">
      <w:pPr>
        <w:shd w:fill="fafbfe" w:val="clear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6. Ознакомившись с Программой конференции (размещена на сайте digitalnn.ru), заполнив и подписав Заявку на участие, Заказчик  направляет оную в адрес Исполнителя по форме, размещенной на сайте digitalnn.ru после чего настоящий договор (в дальнейшем - Договор) автоматически считается заключенным. При этом Заявку на участие допускается направлять по факсу/электронной почте по номеру/адресу: </w:t>
      </w:r>
    </w:p>
    <w:p w:rsidR="00000000" w:rsidDel="00000000" w:rsidP="00000000" w:rsidRDefault="00000000" w:rsidRPr="00000000" w14:paraId="0000001E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7. Исполнитель приступает к выполнению своих обязательств по данной оферте 2 апреля 2020 года.</w:t>
      </w:r>
    </w:p>
    <w:p w:rsidR="00000000" w:rsidDel="00000000" w:rsidP="00000000" w:rsidRDefault="00000000" w:rsidRPr="00000000" w14:paraId="0000001F">
      <w:pPr>
        <w:shd w:fill="fafbfe" w:val="clear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rtl w:val="0"/>
        </w:rPr>
        <w:t xml:space="preserve">8. Услуги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рекламация. В случае отсутствия рекламации акт приемки - сдачи оказанных услуг считается подписанным, а услуги – оказанными надлежащим образом.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afbfe" w:val="clear"/>
        <w:ind w:left="700" w:firstLine="0"/>
        <w:jc w:val="cente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V. Порядок оплаты и финансовые взаимоотношения</w:t>
      </w:r>
    </w:p>
    <w:p w:rsidR="00000000" w:rsidDel="00000000" w:rsidP="00000000" w:rsidRDefault="00000000" w:rsidRPr="00000000" w14:paraId="00000021">
      <w:pPr>
        <w:shd w:fill="fafbfe" w:val="clear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9. Оказание  Исполнителем  услуг, предоставляемых Заказчику, осуществляется на основе предоплаты.</w:t>
      </w:r>
    </w:p>
    <w:p w:rsidR="00000000" w:rsidDel="00000000" w:rsidP="00000000" w:rsidRDefault="00000000" w:rsidRPr="00000000" w14:paraId="00000023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10. Оплата услуг Заказчиком должна быть осуществлена не позднее 10.00 2 апреля 2020 года.</w:t>
      </w:r>
    </w:p>
    <w:p w:rsidR="00000000" w:rsidDel="00000000" w:rsidP="00000000" w:rsidRDefault="00000000" w:rsidRPr="00000000" w14:paraId="00000024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11. После проведения Заказчиком оплаты и зачисления денежных средств на расчетный счет Исполнителя либо оплаты наличными в кассу Исполнителя Договор вступает в силу.</w:t>
      </w:r>
    </w:p>
    <w:p w:rsidR="00000000" w:rsidDel="00000000" w:rsidP="00000000" w:rsidRDefault="00000000" w:rsidRPr="00000000" w14:paraId="00000025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12. В случае участия нескольких представителей Заказчика, общая сумма договора складывается из сумм участия каждого представителя.</w:t>
      </w:r>
    </w:p>
    <w:p w:rsidR="00000000" w:rsidDel="00000000" w:rsidP="00000000" w:rsidRDefault="00000000" w:rsidRPr="00000000" w14:paraId="00000026">
      <w:pPr>
        <w:shd w:fill="fafbfe" w:val="clear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afbfe" w:val="clear"/>
        <w:ind w:left="700" w:firstLine="0"/>
        <w:jc w:val="cente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VI. Иные положения</w:t>
      </w:r>
    </w:p>
    <w:p w:rsidR="00000000" w:rsidDel="00000000" w:rsidP="00000000" w:rsidRDefault="00000000" w:rsidRPr="00000000" w14:paraId="00000028">
      <w:pPr>
        <w:shd w:fill="fafbfe" w:val="clear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13. Исполнитель делает все возможное, чтобы обеспечить качественное и бесперебойное предоставление услуг Заказчику, но, тем не менее, услуги предоставляются на условиях «как они есть» без каких-либо прямых или косвенных гарантий.</w:t>
      </w:r>
    </w:p>
    <w:p w:rsidR="00000000" w:rsidDel="00000000" w:rsidP="00000000" w:rsidRDefault="00000000" w:rsidRPr="00000000" w14:paraId="0000002A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14. За невыполнение или ненадлежащее выполнение обязательств по Договору стороны несут ответственность в соответствии с действующим законодательством.</w:t>
      </w:r>
    </w:p>
    <w:p w:rsidR="00000000" w:rsidDel="00000000" w:rsidP="00000000" w:rsidRDefault="00000000" w:rsidRPr="00000000" w14:paraId="0000002B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15. Исполнитель не несет ответственности за невозможность обслуживания Заказчика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:rsidR="00000000" w:rsidDel="00000000" w:rsidP="00000000" w:rsidRDefault="00000000" w:rsidRPr="00000000" w14:paraId="0000002C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16. Договор вступает в силу с момента, указанного в пункте 11 настоящей оферты, и действует до выполнения сторонами своих обязательств.</w:t>
      </w:r>
    </w:p>
    <w:p w:rsidR="00000000" w:rsidDel="00000000" w:rsidP="00000000" w:rsidRDefault="00000000" w:rsidRPr="00000000" w14:paraId="0000002D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17. Все споры и разногласия решаются путем переговоров сторон. В случае если споры и разногласия не могут быть урегулированы путем переговоров, они подлежат окончательному разрешению в арбитражном суде города Нижнего Новгорода.</w:t>
      </w:r>
    </w:p>
    <w:p w:rsidR="00000000" w:rsidDel="00000000" w:rsidP="00000000" w:rsidRDefault="00000000" w:rsidRPr="00000000" w14:paraId="0000002E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18. Ни одна из сторон не несет ответственности перед другой стороной за неисполнение или ненадлежащее исполнение обязательств, если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обстоятельств, которые нельзя предвидеть или избежать.</w:t>
      </w:r>
    </w:p>
    <w:p w:rsidR="00000000" w:rsidDel="00000000" w:rsidP="00000000" w:rsidRDefault="00000000" w:rsidRPr="00000000" w14:paraId="0000002F">
      <w:pPr>
        <w:shd w:fill="fafbfe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19. Заявка на участие направленная в адрес Исполнителя в форме факсимильного сообщения либо документа в электронном виде и позволяющей достоверно установить, что документ исходит от стороны  по договору, признается сторонами надлежащим акцептом по Договору.</w:t>
      </w:r>
    </w:p>
    <w:p w:rsidR="00000000" w:rsidDel="00000000" w:rsidP="00000000" w:rsidRDefault="00000000" w:rsidRPr="00000000" w14:paraId="00000030">
      <w:pPr>
        <w:shd w:fill="fafbfe" w:val="clear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afbfe" w:val="clear"/>
        <w:ind w:left="700" w:firstLine="0"/>
        <w:jc w:val="cente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Организатор – исполнитель Конференции:</w:t>
      </w:r>
    </w:p>
    <w:p w:rsidR="00000000" w:rsidDel="00000000" w:rsidP="00000000" w:rsidRDefault="00000000" w:rsidRPr="00000000" w14:paraId="00000032">
      <w:pPr>
        <w:shd w:fill="fafbfe" w:val="clear"/>
        <w:spacing w:after="80" w:before="80" w:line="240" w:lineRule="auto"/>
        <w:rPr/>
      </w:pPr>
      <w:r w:rsidDel="00000000" w:rsidR="00000000" w:rsidRPr="00000000">
        <w:rPr>
          <w:rtl w:val="0"/>
        </w:rPr>
        <w:t xml:space="preserve">ООО «ЭрТоп Диджитал»</w:t>
      </w:r>
    </w:p>
    <w:p w:rsidR="00000000" w:rsidDel="00000000" w:rsidP="00000000" w:rsidRDefault="00000000" w:rsidRPr="00000000" w14:paraId="00000033">
      <w:pPr>
        <w:shd w:fill="fafbfe" w:val="clear"/>
        <w:spacing w:after="80" w:before="80" w:line="240" w:lineRule="auto"/>
        <w:rPr/>
      </w:pPr>
      <w:r w:rsidDel="00000000" w:rsidR="00000000" w:rsidRPr="00000000">
        <w:rPr>
          <w:rtl w:val="0"/>
        </w:rPr>
        <w:t xml:space="preserve">ИНН: 5263112923</w:t>
      </w:r>
    </w:p>
    <w:p w:rsidR="00000000" w:rsidDel="00000000" w:rsidP="00000000" w:rsidRDefault="00000000" w:rsidRPr="00000000" w14:paraId="00000034">
      <w:pPr>
        <w:shd w:fill="fafbfe" w:val="clear"/>
        <w:spacing w:after="80" w:before="80" w:line="240" w:lineRule="auto"/>
        <w:rPr/>
      </w:pPr>
      <w:r w:rsidDel="00000000" w:rsidR="00000000" w:rsidRPr="00000000">
        <w:rPr>
          <w:rtl w:val="0"/>
        </w:rPr>
        <w:t xml:space="preserve">КПП: 526301001</w:t>
      </w:r>
    </w:p>
    <w:p w:rsidR="00000000" w:rsidDel="00000000" w:rsidP="00000000" w:rsidRDefault="00000000" w:rsidRPr="00000000" w14:paraId="00000035">
      <w:pPr>
        <w:shd w:fill="fafbfe" w:val="clear"/>
        <w:spacing w:after="80" w:before="80" w:line="240" w:lineRule="auto"/>
        <w:rPr/>
      </w:pPr>
      <w:r w:rsidDel="00000000" w:rsidR="00000000" w:rsidRPr="00000000">
        <w:rPr>
          <w:rtl w:val="0"/>
        </w:rPr>
        <w:t xml:space="preserve">ОГРН: 1155263001410</w:t>
      </w:r>
    </w:p>
    <w:p w:rsidR="00000000" w:rsidDel="00000000" w:rsidP="00000000" w:rsidRDefault="00000000" w:rsidRPr="00000000" w14:paraId="00000036">
      <w:pPr>
        <w:shd w:fill="fafbfe" w:val="clear"/>
        <w:spacing w:after="80" w:before="80" w:line="240" w:lineRule="auto"/>
        <w:rPr/>
      </w:pPr>
      <w:r w:rsidDel="00000000" w:rsidR="00000000" w:rsidRPr="00000000">
        <w:rPr>
          <w:rtl w:val="0"/>
        </w:rPr>
        <w:t xml:space="preserve">Адрес: 603000, г Нижний Новгород, ул. Воровского, 3, оф. 3-02</w:t>
      </w:r>
    </w:p>
    <w:p w:rsidR="00000000" w:rsidDel="00000000" w:rsidP="00000000" w:rsidRDefault="00000000" w:rsidRPr="00000000" w14:paraId="00000037">
      <w:pPr>
        <w:shd w:fill="fafbfe" w:val="clear"/>
        <w:spacing w:after="80" w:before="80" w:line="240" w:lineRule="auto"/>
        <w:rPr/>
      </w:pPr>
      <w:r w:rsidDel="00000000" w:rsidR="00000000" w:rsidRPr="00000000">
        <w:rPr>
          <w:rtl w:val="0"/>
        </w:rPr>
        <w:t xml:space="preserve">Р/с: 40702810029090000361</w:t>
      </w:r>
    </w:p>
    <w:p w:rsidR="00000000" w:rsidDel="00000000" w:rsidP="00000000" w:rsidRDefault="00000000" w:rsidRPr="00000000" w14:paraId="00000038">
      <w:pPr>
        <w:shd w:fill="fafbfe" w:val="clear"/>
        <w:spacing w:after="80" w:before="80" w:line="240" w:lineRule="auto"/>
        <w:rPr/>
      </w:pPr>
      <w:r w:rsidDel="00000000" w:rsidR="00000000" w:rsidRPr="00000000">
        <w:rPr>
          <w:rtl w:val="0"/>
        </w:rPr>
        <w:t xml:space="preserve">Банк:ФИЛИАЛ "НИЖЕГОРОДСКИЙ" АО "АЛЬФА-БАНК" г. НИЖНИЙ НОВГОРОД</w:t>
      </w:r>
    </w:p>
    <w:p w:rsidR="00000000" w:rsidDel="00000000" w:rsidP="00000000" w:rsidRDefault="00000000" w:rsidRPr="00000000" w14:paraId="00000039">
      <w:pPr>
        <w:shd w:fill="fafbfe" w:val="clear"/>
        <w:spacing w:after="80" w:before="80" w:line="240" w:lineRule="auto"/>
        <w:rPr/>
      </w:pPr>
      <w:r w:rsidDel="00000000" w:rsidR="00000000" w:rsidRPr="00000000">
        <w:rPr>
          <w:rtl w:val="0"/>
        </w:rPr>
        <w:t xml:space="preserve">БИК: 042202824</w:t>
      </w:r>
    </w:p>
    <w:p w:rsidR="00000000" w:rsidDel="00000000" w:rsidP="00000000" w:rsidRDefault="00000000" w:rsidRPr="00000000" w14:paraId="0000003A">
      <w:pPr>
        <w:shd w:fill="fafbfe" w:val="clear"/>
        <w:spacing w:after="80" w:before="80" w:line="240" w:lineRule="auto"/>
        <w:rPr/>
      </w:pPr>
      <w:r w:rsidDel="00000000" w:rsidR="00000000" w:rsidRPr="00000000">
        <w:rPr>
          <w:rtl w:val="0"/>
        </w:rPr>
        <w:t xml:space="preserve">Корр/c: 30101810200000000824</w:t>
      </w:r>
    </w:p>
    <w:p w:rsidR="00000000" w:rsidDel="00000000" w:rsidP="00000000" w:rsidRDefault="00000000" w:rsidRPr="00000000" w14:paraId="0000003B">
      <w:pPr>
        <w:shd w:fill="fafbfe" w:val="clear"/>
        <w:ind w:left="700" w:firstLine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afbfe" w:val="clear"/>
        <w:spacing w:after="80" w:before="80" w:line="240" w:lineRule="auto"/>
        <w:rPr/>
      </w:pPr>
      <w:r w:rsidDel="00000000" w:rsidR="00000000" w:rsidRPr="00000000">
        <w:rPr>
          <w:rtl w:val="0"/>
        </w:rPr>
        <w:t xml:space="preserve">Генеральный директор </w:t>
      </w:r>
      <w:r w:rsidDel="00000000" w:rsidR="00000000" w:rsidRPr="00000000">
        <w:rPr>
          <w:rtl w:val="0"/>
        </w:rPr>
        <w:t xml:space="preserve">Верховинский К.В./</w:t>
      </w:r>
    </w:p>
    <w:p w:rsidR="00000000" w:rsidDel="00000000" w:rsidP="00000000" w:rsidRDefault="00000000" w:rsidRPr="00000000" w14:paraId="0000003D">
      <w:pPr>
        <w:shd w:fill="fafbfe" w:val="clear"/>
        <w:ind w:left="700" w:firstLine="0"/>
        <w:jc w:val="center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andex.ru/maps/?text=%D1%82%D0%B5%D1%85%D0%BD%D0%BE%D0%BF%D0%B0%D1%80%D0%BA%20%D0%B0%D0%BD%D0%BA%D1%83%D0%B4%D0%B8%D0%BD%D0%BE%D0%B2%D0%BA%D0%B0%20%D0%BD%D0%B8%D0%B6%D0%BD%D0%B8%D0%B9%20%D0%BD%D0%BE%D0%B2%D0%B3%D0%BE%D1%80%D0%BE%D0%B4&amp;source=wizbiz_new_map_single&amp;z=14&amp;ll=44.025448%2C56.268247&amp;sctx=ZAAAAAgCEAAaKAoSCe8dNSbEAEZAEWg%2B527XKUxAEhIJJ58e2zLg4T8Rf%2FlkxXB1zj8iBQABAgQFKAAwATi12vfToMnmwdkBQC9IAVXNzMw%2BWABiJG1pZGRsZV9hc2tfZGlyZWN0X3F1ZXJ5X3R5cGVzPXJ1YnJpY2IobWlkZGxlX2luZmxhdGVfZGlyZWN0X2ZpbHRlcl93aW5kb3c9NTAwMGIScmVsZXZfZHJ1Z19ib29zdD0xYkRtaWRkbGVfZGlyZWN0X3NuaXBwZXRzPXBob3Rvcy8yLngsYnVzaW5lc3NyYXRpbmcvMi54LG1hc3N0cmFuc2l0LzEueGI2bWlkZGxlX3dpemV4dHJhPXRyYXZlbF9jbGFzc2lmaWVyX3ZhbHVlPTAuMDAxMzU3ODQ1NDk2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Ny4yMjY4OTIxOTRlLTA2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M5f2%2F8IBBpOUr7ehBg%3D%3D&amp;ol=biz&amp;oid=215132916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